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C1" w:rsidRDefault="00424AC1">
      <w:r>
        <w:t xml:space="preserve"> </w:t>
      </w:r>
    </w:p>
    <w:p w:rsidR="00424AC1" w:rsidRDefault="00424AC1"/>
    <w:p w:rsidR="00424AC1" w:rsidRDefault="00424AC1" w:rsidP="00B86D2B">
      <w:pPr>
        <w:jc w:val="center"/>
        <w:rPr>
          <w:sz w:val="22"/>
          <w:szCs w:val="22"/>
        </w:rPr>
      </w:pPr>
      <w:r>
        <w:rPr>
          <w:sz w:val="20"/>
        </w:rPr>
        <w:t xml:space="preserve">Nájemní bytové družstvo </w:t>
      </w:r>
      <w:r>
        <w:rPr>
          <w:sz w:val="22"/>
          <w:szCs w:val="22"/>
        </w:rPr>
        <w:t>Přeštice, Masarykovo nám. 107, 334 01 Přeštice,IČ: 25245538</w:t>
      </w:r>
    </w:p>
    <w:p w:rsidR="00424AC1" w:rsidRDefault="00424AC1" w:rsidP="00B86D2B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Zapsané v obchodním rejstříku u Krajského soudu v Plzni: oddíl Dr., vložka 1754</w:t>
      </w:r>
    </w:p>
    <w:p w:rsidR="00424AC1" w:rsidRDefault="00424AC1" w:rsidP="00B86D2B">
      <w:pPr>
        <w:rPr>
          <w:sz w:val="22"/>
          <w:szCs w:val="22"/>
        </w:rPr>
      </w:pPr>
    </w:p>
    <w:p w:rsidR="00424AC1" w:rsidRDefault="00424AC1" w:rsidP="00B86D2B">
      <w:pPr>
        <w:rPr>
          <w:sz w:val="22"/>
          <w:szCs w:val="22"/>
        </w:rPr>
      </w:pPr>
    </w:p>
    <w:p w:rsidR="00424AC1" w:rsidRDefault="00424AC1" w:rsidP="00B86D2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DODATEK č. 1 -  SMĚRNICE č. 1/2014</w:t>
      </w:r>
    </w:p>
    <w:p w:rsidR="00424AC1" w:rsidRDefault="00424AC1" w:rsidP="00B86D2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 stanovení jednorázových poplatků</w:t>
      </w:r>
    </w:p>
    <w:p w:rsidR="00424AC1" w:rsidRDefault="00424AC1" w:rsidP="00B86D2B"/>
    <w:p w:rsidR="00424AC1" w:rsidRPr="00F96869" w:rsidRDefault="00424AC1" w:rsidP="00B86D2B">
      <w:pPr>
        <w:rPr>
          <w:rFonts w:ascii="Calibri" w:hAnsi="Calibri" w:cs="Calibri"/>
        </w:rPr>
      </w:pPr>
    </w:p>
    <w:p w:rsidR="00424AC1" w:rsidRPr="00F96869" w:rsidRDefault="00424AC1" w:rsidP="00B86D2B">
      <w:pPr>
        <w:rPr>
          <w:rFonts w:ascii="Calibri" w:hAnsi="Calibri" w:cs="Calibri"/>
        </w:rPr>
      </w:pPr>
      <w:r w:rsidRPr="00F96869">
        <w:rPr>
          <w:rFonts w:ascii="Calibri" w:hAnsi="Calibri" w:cs="Calibri"/>
        </w:rPr>
        <w:t>Tento Dodatek zpřesňuje:</w:t>
      </w:r>
    </w:p>
    <w:p w:rsidR="00424AC1" w:rsidRPr="00F96869" w:rsidRDefault="00424AC1" w:rsidP="00B86D2B">
      <w:pPr>
        <w:rPr>
          <w:rFonts w:ascii="Calibri" w:hAnsi="Calibri" w:cs="Calibri"/>
        </w:rPr>
      </w:pPr>
    </w:p>
    <w:p w:rsidR="00424AC1" w:rsidRPr="00F96869" w:rsidRDefault="00424AC1" w:rsidP="007F12AD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F96869">
        <w:rPr>
          <w:rFonts w:ascii="Calibri" w:hAnsi="Calibri" w:cs="Calibri"/>
          <w:b/>
          <w:sz w:val="22"/>
          <w:szCs w:val="22"/>
        </w:rPr>
        <w:t>bod. č. 8  Směrnice č.1 /2014</w:t>
      </w:r>
      <w:r w:rsidRPr="00F96869">
        <w:rPr>
          <w:rFonts w:ascii="Calibri" w:hAnsi="Calibri" w:cs="Calibri"/>
        </w:rPr>
        <w:t xml:space="preserve"> pro stanovení jednorázových poplatků s odkazem na čl. 9  odst. 2 n)  Stanov družstva </w:t>
      </w:r>
      <w:r w:rsidRPr="00F96869">
        <w:rPr>
          <w:rFonts w:ascii="Calibri" w:hAnsi="Calibri" w:cs="Calibri"/>
          <w:b/>
        </w:rPr>
        <w:t>- S</w:t>
      </w:r>
      <w:r w:rsidRPr="00F96869">
        <w:rPr>
          <w:rFonts w:ascii="Calibri" w:hAnsi="Calibri" w:cs="Calibri"/>
          <w:b/>
          <w:sz w:val="22"/>
          <w:szCs w:val="22"/>
        </w:rPr>
        <w:t>ankce za neschválené stavební úpravy či změnu v užívání</w:t>
      </w:r>
      <w:r w:rsidRPr="00F96869">
        <w:rPr>
          <w:rFonts w:ascii="Calibri" w:hAnsi="Calibri" w:cs="Calibri"/>
        </w:rPr>
        <w:t xml:space="preserve">  </w:t>
      </w:r>
    </w:p>
    <w:p w:rsidR="00424AC1" w:rsidRPr="00F96869" w:rsidRDefault="00424AC1" w:rsidP="00B86D2B">
      <w:pPr>
        <w:rPr>
          <w:rFonts w:ascii="Calibri" w:hAnsi="Calibri" w:cs="Calibri"/>
        </w:rPr>
      </w:pPr>
      <w:r w:rsidRPr="00F96869">
        <w:rPr>
          <w:rFonts w:ascii="Calibri" w:hAnsi="Calibri" w:cs="Calibri"/>
        </w:rPr>
        <w:t xml:space="preserve">   </w:t>
      </w:r>
    </w:p>
    <w:p w:rsidR="00424AC1" w:rsidRPr="00F96869" w:rsidRDefault="00424AC1" w:rsidP="0064531A">
      <w:pPr>
        <w:rPr>
          <w:rFonts w:ascii="Calibri" w:hAnsi="Calibri" w:cs="Calibri"/>
          <w:i/>
          <w:szCs w:val="24"/>
        </w:rPr>
      </w:pPr>
      <w:r w:rsidRPr="00F96869">
        <w:rPr>
          <w:rFonts w:ascii="Calibri" w:hAnsi="Calibri" w:cs="Calibri"/>
        </w:rPr>
        <w:t xml:space="preserve">                  </w:t>
      </w:r>
      <w:r w:rsidRPr="00F96869">
        <w:rPr>
          <w:rFonts w:ascii="Calibri" w:hAnsi="Calibri" w:cs="Calibri"/>
          <w:szCs w:val="24"/>
        </w:rPr>
        <w:t xml:space="preserve"> </w:t>
      </w:r>
      <w:r w:rsidRPr="00F96869">
        <w:rPr>
          <w:rFonts w:ascii="Calibri" w:hAnsi="Calibri" w:cs="Calibri"/>
          <w:b/>
          <w:szCs w:val="24"/>
        </w:rPr>
        <w:t>Stavebními úpravami se rozumí takové stavební úpravy,</w:t>
      </w:r>
      <w:r w:rsidRPr="00F96869">
        <w:rPr>
          <w:rFonts w:ascii="Calibri" w:hAnsi="Calibri" w:cs="Calibri"/>
          <w:szCs w:val="24"/>
        </w:rPr>
        <w:t xml:space="preserve"> </w:t>
      </w:r>
      <w:r w:rsidRPr="00F96869">
        <w:rPr>
          <w:rFonts w:ascii="Calibri" w:hAnsi="Calibri" w:cs="Calibri"/>
          <w:i/>
          <w:szCs w:val="24"/>
        </w:rPr>
        <w:t xml:space="preserve">kdy nájemce bytu zasahuje do společných částí domu – výměna oken, balkónových dveří, výměna zábradlí, výměna vchodových dveří do bytu, dále pokud se stavební úpravou mění dispozice bytu – vybourání nebo vyzdění příčky, vybourání nebo zazdění mezipokojových dveří, zásahy do nosných částí stěn a stropů, rekonstrukce etážového vytápění s vazbou na odtah spalin a s případnou úpravou bytové části plynovodu, navýšení elektrického příkonu pro bytovou jednotku. </w:t>
      </w:r>
      <w:r w:rsidRPr="00F96869">
        <w:rPr>
          <w:rFonts w:ascii="Calibri" w:hAnsi="Calibri" w:cs="Calibri"/>
          <w:b/>
          <w:i/>
          <w:szCs w:val="24"/>
        </w:rPr>
        <w:t>Tyto úpravy vyžadují souhlas představenstva a členské schůze (dílčí členské schůze).</w:t>
      </w:r>
    </w:p>
    <w:p w:rsidR="00424AC1" w:rsidRPr="00F96869" w:rsidRDefault="00424AC1" w:rsidP="0064531A">
      <w:pPr>
        <w:rPr>
          <w:rFonts w:ascii="Calibri" w:hAnsi="Calibri" w:cs="Calibri"/>
          <w:i/>
          <w:szCs w:val="24"/>
        </w:rPr>
      </w:pPr>
    </w:p>
    <w:p w:rsidR="00424AC1" w:rsidRPr="00F96869" w:rsidRDefault="00424AC1" w:rsidP="0064531A">
      <w:pPr>
        <w:rPr>
          <w:rFonts w:ascii="Calibri" w:hAnsi="Calibri" w:cs="Calibri"/>
          <w:b/>
          <w:i/>
          <w:szCs w:val="24"/>
        </w:rPr>
      </w:pPr>
      <w:r w:rsidRPr="00F96869">
        <w:rPr>
          <w:rFonts w:ascii="Calibri" w:hAnsi="Calibri" w:cs="Calibri"/>
          <w:i/>
          <w:szCs w:val="24"/>
        </w:rPr>
        <w:t xml:space="preserve">Výměna zařizovacích předmětů  - WC mísa, vana, umyvadlo, sprchový kout, výměna kuchyňské linky, demontáž a následná montáž obkladů, dlažeb, podlahových krytin pokud nebude zasahováno do nosných prvků stavebních konstrukcí. </w:t>
      </w:r>
      <w:r w:rsidRPr="00F96869">
        <w:rPr>
          <w:rFonts w:ascii="Calibri" w:hAnsi="Calibri" w:cs="Calibri"/>
          <w:b/>
          <w:i/>
          <w:szCs w:val="24"/>
        </w:rPr>
        <w:t>Tyto úpravy nevyžadují souhlas představenstva a ani jiný souhlas.</w:t>
      </w:r>
    </w:p>
    <w:p w:rsidR="00424AC1" w:rsidRPr="00F96869" w:rsidRDefault="00424AC1" w:rsidP="0064531A">
      <w:pPr>
        <w:rPr>
          <w:rFonts w:ascii="Calibri" w:hAnsi="Calibri" w:cs="Calibri"/>
          <w:b/>
          <w:i/>
          <w:szCs w:val="24"/>
        </w:rPr>
      </w:pPr>
    </w:p>
    <w:p w:rsidR="00424AC1" w:rsidRPr="00F96869" w:rsidRDefault="00424AC1" w:rsidP="007F12AD">
      <w:pPr>
        <w:pStyle w:val="ListParagraph"/>
        <w:numPr>
          <w:ilvl w:val="0"/>
          <w:numId w:val="2"/>
        </w:numPr>
        <w:rPr>
          <w:rFonts w:ascii="Calibri" w:hAnsi="Calibri" w:cs="Calibri"/>
          <w:b/>
          <w:i/>
          <w:szCs w:val="24"/>
        </w:rPr>
      </w:pPr>
      <w:r w:rsidRPr="00F96869">
        <w:rPr>
          <w:rFonts w:ascii="Calibri" w:hAnsi="Calibri" w:cs="Calibri"/>
          <w:b/>
          <w:i/>
          <w:szCs w:val="24"/>
        </w:rPr>
        <w:t xml:space="preserve">bod č. 9 Směrnice č.1/2014 </w:t>
      </w:r>
      <w:r w:rsidRPr="00F96869">
        <w:rPr>
          <w:rFonts w:ascii="Calibri" w:hAnsi="Calibri" w:cs="Calibri"/>
          <w:i/>
          <w:szCs w:val="24"/>
        </w:rPr>
        <w:t>– pro stanovení jednorázových poplatků -</w:t>
      </w:r>
      <w:r w:rsidRPr="00F96869">
        <w:rPr>
          <w:rFonts w:ascii="Calibri" w:hAnsi="Calibri" w:cs="Calibri"/>
          <w:b/>
          <w:i/>
          <w:szCs w:val="24"/>
        </w:rPr>
        <w:t>Opakované porušování Domovního a provozního řádu</w:t>
      </w:r>
    </w:p>
    <w:p w:rsidR="00424AC1" w:rsidRPr="00F96869" w:rsidRDefault="00424AC1" w:rsidP="008B4454">
      <w:pPr>
        <w:ind w:left="720"/>
        <w:rPr>
          <w:rFonts w:ascii="Calibri" w:hAnsi="Calibri" w:cs="Calibri"/>
          <w:b/>
          <w:i/>
          <w:szCs w:val="24"/>
        </w:rPr>
      </w:pPr>
    </w:p>
    <w:p w:rsidR="00424AC1" w:rsidRPr="00F96869" w:rsidRDefault="00424AC1" w:rsidP="008B4454">
      <w:pPr>
        <w:ind w:left="360"/>
        <w:rPr>
          <w:rFonts w:ascii="Calibri" w:hAnsi="Calibri" w:cs="Calibri"/>
          <w:b/>
          <w:i/>
          <w:szCs w:val="24"/>
        </w:rPr>
      </w:pPr>
      <w:r w:rsidRPr="00F96869">
        <w:rPr>
          <w:rFonts w:ascii="Calibri" w:hAnsi="Calibri" w:cs="Calibri"/>
          <w:b/>
          <w:i/>
          <w:szCs w:val="24"/>
        </w:rPr>
        <w:t xml:space="preserve">     </w:t>
      </w:r>
      <w:r w:rsidRPr="00F96869">
        <w:rPr>
          <w:rFonts w:ascii="Calibri" w:hAnsi="Calibri" w:cs="Calibri"/>
          <w:i/>
          <w:szCs w:val="24"/>
        </w:rPr>
        <w:t xml:space="preserve"> s odkazem na čl.9 odst.2 f),h), j), Stanov družstva – zahrnuje sankce i za neprovedený úklid společných nebytových prostor, za neprovedený úklid po domácích zvířatech, kdy chovatel musí dodržovat platné hygienické předpisy a vyhlášky obce, které upravují podmínky chovu zvířat, zejména psů a koček.</w:t>
      </w:r>
    </w:p>
    <w:p w:rsidR="00424AC1" w:rsidRPr="00F96869" w:rsidRDefault="00424AC1" w:rsidP="008B4454">
      <w:pPr>
        <w:ind w:left="360"/>
        <w:rPr>
          <w:rFonts w:ascii="Calibri" w:hAnsi="Calibri" w:cs="Calibri"/>
          <w:b/>
          <w:i/>
          <w:szCs w:val="24"/>
        </w:rPr>
      </w:pPr>
      <w:r w:rsidRPr="00F96869">
        <w:rPr>
          <w:rFonts w:ascii="Calibri" w:hAnsi="Calibri" w:cs="Calibri"/>
          <w:b/>
          <w:i/>
          <w:szCs w:val="24"/>
        </w:rPr>
        <w:t xml:space="preserve">      </w:t>
      </w:r>
    </w:p>
    <w:p w:rsidR="00424AC1" w:rsidRPr="00F96869" w:rsidRDefault="00424AC1" w:rsidP="001C29BF">
      <w:pPr>
        <w:ind w:left="360"/>
        <w:rPr>
          <w:rFonts w:ascii="Calibri" w:hAnsi="Calibri" w:cs="Calibri"/>
          <w:b/>
          <w:i/>
          <w:szCs w:val="24"/>
        </w:rPr>
      </w:pPr>
      <w:r w:rsidRPr="00F96869">
        <w:rPr>
          <w:rFonts w:ascii="Calibri" w:hAnsi="Calibri" w:cs="Calibri"/>
          <w:b/>
          <w:i/>
          <w:szCs w:val="24"/>
        </w:rPr>
        <w:t xml:space="preserve">   </w:t>
      </w:r>
    </w:p>
    <w:p w:rsidR="00424AC1" w:rsidRPr="00F96869" w:rsidRDefault="00424AC1" w:rsidP="001C29BF">
      <w:pPr>
        <w:ind w:left="360"/>
        <w:rPr>
          <w:rFonts w:ascii="Calibri" w:hAnsi="Calibri" w:cs="Calibri"/>
          <w:b/>
          <w:i/>
          <w:szCs w:val="24"/>
        </w:rPr>
      </w:pPr>
    </w:p>
    <w:p w:rsidR="00424AC1" w:rsidRPr="001C29BF" w:rsidRDefault="00424AC1" w:rsidP="00DA4DF2">
      <w:pPr>
        <w:ind w:left="360"/>
        <w:rPr>
          <w:rFonts w:ascii="Calibri" w:hAnsi="Calibri" w:cs="Calibri"/>
          <w:b/>
          <w:i/>
          <w:szCs w:val="24"/>
        </w:rPr>
      </w:pPr>
    </w:p>
    <w:p w:rsidR="00424AC1" w:rsidRPr="001C29BF" w:rsidRDefault="00424AC1" w:rsidP="00DA4DF2">
      <w:pPr>
        <w:ind w:left="360"/>
        <w:rPr>
          <w:rFonts w:ascii="Calibri" w:hAnsi="Calibri" w:cs="Calibri"/>
          <w:b/>
          <w:i/>
          <w:szCs w:val="24"/>
        </w:rPr>
      </w:pPr>
    </w:p>
    <w:p w:rsidR="00424AC1" w:rsidRDefault="00424AC1" w:rsidP="00DA4DF2">
      <w:pPr>
        <w:ind w:left="360"/>
        <w:rPr>
          <w:rFonts w:ascii="Calibri" w:hAnsi="Calibri" w:cs="Calibri"/>
          <w:b/>
          <w:i/>
          <w:szCs w:val="24"/>
        </w:rPr>
      </w:pPr>
    </w:p>
    <w:p w:rsidR="00424AC1" w:rsidRPr="00DA4DF2" w:rsidRDefault="00424AC1" w:rsidP="00DA4DF2">
      <w:pPr>
        <w:ind w:left="360"/>
        <w:rPr>
          <w:rFonts w:ascii="Calibri" w:hAnsi="Calibri" w:cs="Calibri"/>
          <w:b/>
          <w:i/>
          <w:szCs w:val="24"/>
        </w:rPr>
      </w:pPr>
    </w:p>
    <w:p w:rsidR="00424AC1" w:rsidRPr="00DA4DF2" w:rsidRDefault="00424AC1" w:rsidP="00DA4DF2">
      <w:pPr>
        <w:ind w:left="360"/>
        <w:rPr>
          <w:rFonts w:ascii="Calibri" w:hAnsi="Calibri" w:cs="Calibri"/>
          <w:i/>
          <w:szCs w:val="24"/>
        </w:rPr>
      </w:pPr>
    </w:p>
    <w:p w:rsidR="00424AC1" w:rsidRPr="007F12AD" w:rsidRDefault="00424AC1" w:rsidP="0064531A">
      <w:pPr>
        <w:ind w:left="1080"/>
        <w:jc w:val="both"/>
        <w:rPr>
          <w:rFonts w:ascii="Calibri" w:hAnsi="Calibri" w:cs="Calibri"/>
          <w:szCs w:val="24"/>
        </w:rPr>
      </w:pPr>
    </w:p>
    <w:p w:rsidR="00424AC1" w:rsidRDefault="00424AC1" w:rsidP="0064531A">
      <w:r>
        <w:t xml:space="preserve"> </w:t>
      </w:r>
    </w:p>
    <w:p w:rsidR="00424AC1" w:rsidRPr="0064531A" w:rsidRDefault="00424AC1" w:rsidP="0064531A">
      <w:pPr>
        <w:rPr>
          <w:rFonts w:ascii="Calibri" w:hAnsi="Calibri" w:cs="Calibri"/>
          <w:i/>
          <w:szCs w:val="24"/>
        </w:rPr>
      </w:pPr>
    </w:p>
    <w:sectPr w:rsidR="00424AC1" w:rsidRPr="0064531A" w:rsidSect="000F3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806C7"/>
    <w:multiLevelType w:val="hybridMultilevel"/>
    <w:tmpl w:val="7050136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1725A8"/>
    <w:multiLevelType w:val="hybridMultilevel"/>
    <w:tmpl w:val="1B0E59B8"/>
    <w:lvl w:ilvl="0" w:tplc="47200E1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D2B"/>
    <w:rsid w:val="000F359F"/>
    <w:rsid w:val="001C29BF"/>
    <w:rsid w:val="00424AC1"/>
    <w:rsid w:val="005550CC"/>
    <w:rsid w:val="005A1F7C"/>
    <w:rsid w:val="005F271C"/>
    <w:rsid w:val="0064531A"/>
    <w:rsid w:val="007F12AD"/>
    <w:rsid w:val="0088414F"/>
    <w:rsid w:val="00897E8E"/>
    <w:rsid w:val="008B4454"/>
    <w:rsid w:val="00B00DC9"/>
    <w:rsid w:val="00B83DFD"/>
    <w:rsid w:val="00B86D2B"/>
    <w:rsid w:val="00C146E8"/>
    <w:rsid w:val="00D44F7B"/>
    <w:rsid w:val="00DA4DF2"/>
    <w:rsid w:val="00F9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D2B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1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260</Words>
  <Characters>1539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Ivana Šiftová</dc:creator>
  <cp:keywords/>
  <dc:description/>
  <cp:lastModifiedBy>Reinwartovi</cp:lastModifiedBy>
  <cp:revision>2</cp:revision>
  <dcterms:created xsi:type="dcterms:W3CDTF">2015-05-27T12:54:00Z</dcterms:created>
  <dcterms:modified xsi:type="dcterms:W3CDTF">2015-05-27T12:54:00Z</dcterms:modified>
</cp:coreProperties>
</file>